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rebuchet MS" w:cs="Trebuchet MS" w:eastAsia="Trebuchet MS" w:hAnsi="Trebuchet MS"/>
          <w:b/>
          <w:bCs/>
          <w:color w:val="1F3A5F"/>
          <w:sz w:val="22"/>
          <w:szCs w:val="22"/>
        </w:rPr>
        <w:t xml:space="preserve">PERSBERICHT</w:t>
      </w:r>
    </w:p>
    <w:p>
      <w:pPr>
        <w:spacing w:after="240"/>
      </w:pPr>
      <w:r>
        <w:rPr>
          <w:rFonts w:ascii="Palatino Linotype" w:cs="Palatino Linotype" w:eastAsia="Palatino Linotype" w:hAnsi="Palatino Linotype"/>
          <w:i/>
          <w:iCs/>
          <w:color w:val="555555"/>
          <w:sz w:val="20"/>
          <w:szCs w:val="20"/>
        </w:rPr>
        <w:t xml:space="preserve">Onder embargo tot verschijningsdatum — vrij voor publicatie vanaf 19 juni 2026</w:t>
      </w:r>
    </w:p>
    <w:p>
      <w:pPr>
        <w:spacing w:after="80"/>
      </w:pPr>
      <w:r>
        <w:rPr>
          <w:rFonts w:ascii="Trebuchet MS" w:cs="Trebuchet MS" w:eastAsia="Trebuchet MS" w:hAnsi="Trebuchet MS"/>
          <w:b/>
          <w:bCs/>
          <w:color w:val="1F3A5F"/>
          <w:sz w:val="36"/>
          <w:szCs w:val="36"/>
        </w:rPr>
        <w:t xml:space="preserve">Gras laten groeien — een Nederlands handboek voor de geduldige belegger</w:t>
      </w:r>
    </w:p>
    <w:p>
      <w:pPr>
        <w:spacing w:after="320"/>
      </w:pPr>
      <w:r>
        <w:rPr>
          <w:rFonts w:ascii="Palatino Linotype" w:cs="Palatino Linotype" w:eastAsia="Palatino Linotype" w:hAnsi="Palatino Linotype"/>
          <w:i/>
          <w:iCs/>
          <w:color w:val="555555"/>
          <w:sz w:val="24"/>
          <w:szCs w:val="24"/>
        </w:rPr>
        <w:t xml:space="preserve">Bancaire financieringsjurist en waardebelegger Duco Blijdenstein — oprichter van Blijdenstein Legal — verbindt de lessen van Buffett, Munger, Graham en Fisher aan de Nederlandse belegger, geïllustreerd met schilderijen van zijn moeder, kunstenares Margreeth Leopold.</w:t>
      </w:r>
    </w:p>
    <w:p>
      <w:pPr>
        <w:spacing w:after="120" w:line="300"/>
      </w:pPr>
      <w:r>
        <w:rPr>
          <w:rFonts w:ascii="Palatino Linotype" w:cs="Palatino Linotype" w:eastAsia="Palatino Linotype" w:hAnsi="Palatino Linotype"/>
          <w:b/>
          <w:bCs/>
          <w:i w:val="false"/>
          <w:iCs w:val="false"/>
          <w:sz w:val="22"/>
          <w:szCs w:val="22"/>
        </w:rPr>
        <w:t xml:space="preserve">AMSTERDAM, 19 juni 2026 — </w:t>
      </w:r>
      <w:r>
        <w:rPr>
          <w:rFonts w:ascii="Palatino Linotype" w:cs="Palatino Linotype" w:eastAsia="Palatino Linotype" w:hAnsi="Palatino Linotype"/>
          <w:b w:val="false"/>
          <w:bCs w:val="false"/>
          <w:i w:val="false"/>
          <w:iCs w:val="false"/>
          <w:sz w:val="22"/>
          <w:szCs w:val="22"/>
        </w:rPr>
        <w:t xml:space="preserve">Vandaag verschijnt </w:t>
      </w:r>
      <w:r>
        <w:rPr>
          <w:rFonts w:ascii="Palatino Linotype" w:cs="Palatino Linotype" w:eastAsia="Palatino Linotype" w:hAnsi="Palatino Linotype"/>
          <w:b w:val="false"/>
          <w:bCs w:val="false"/>
          <w:i/>
          <w:iCs/>
          <w:sz w:val="22"/>
          <w:szCs w:val="22"/>
        </w:rPr>
        <w:t xml:space="preserve">Gras laten groeien — Beleggen voor de lange termijn</w:t>
      </w:r>
      <w:r>
        <w:rPr>
          <w:rFonts w:ascii="Palatino Linotype" w:cs="Palatino Linotype" w:eastAsia="Palatino Linotype" w:hAnsi="Palatino Linotype"/>
          <w:b w:val="false"/>
          <w:bCs w:val="false"/>
          <w:i w:val="false"/>
          <w:iCs w:val="false"/>
          <w:sz w:val="22"/>
          <w:szCs w:val="22"/>
        </w:rPr>
        <w:t xml:space="preserve">, het debuut van Duco Blijdenstein. Het boek is een toegankelijke, Nederlandstalige inleiding in waardebeleggen voor wie zijn vermogen over decennia wil opbouwen in plaats van weken. Het verschijnt in eigen beheer in een eerste oplage van 1000 exemplaren en is vanaf vandaag verkrijgbaar via graslatengroeien.nl.</w:t>
      </w:r>
    </w:p>
    <w:p>
      <w:pPr>
        <w:pStyle w:val="Heading2"/>
        <w:spacing w:after="120" w:before="240"/>
      </w:pPr>
      <w:r>
        <w:rPr>
          <w:rFonts w:ascii="Trebuchet MS" w:cs="Trebuchet MS" w:eastAsia="Trebuchet MS" w:hAnsi="Trebuchet MS"/>
          <w:b/>
          <w:bCs/>
          <w:color w:val="1F3A5F"/>
          <w:sz w:val="28"/>
          <w:szCs w:val="28"/>
        </w:rPr>
        <w:t xml:space="preserve">Waarom dit boek</w:t>
      </w:r>
    </w:p>
    <w:p>
      <w:pPr>
        <w:spacing w:after="120" w:line="300"/>
      </w:pPr>
      <w:r>
        <w:rPr>
          <w:rFonts w:ascii="Palatino Linotype" w:cs="Palatino Linotype" w:eastAsia="Palatino Linotype" w:hAnsi="Palatino Linotype"/>
          <w:b w:val="false"/>
          <w:bCs w:val="false"/>
          <w:i w:val="false"/>
          <w:iCs w:val="false"/>
          <w:sz w:val="22"/>
          <w:szCs w:val="22"/>
        </w:rPr>
        <w:t xml:space="preserve">In een tijd waarin beleggingsadvies steeds sneller, korter en luider wordt, kiest </w:t>
      </w:r>
      <w:r>
        <w:rPr>
          <w:rFonts w:ascii="Palatino Linotype" w:cs="Palatino Linotype" w:eastAsia="Palatino Linotype" w:hAnsi="Palatino Linotype"/>
          <w:b w:val="false"/>
          <w:bCs w:val="false"/>
          <w:i/>
          <w:iCs/>
          <w:sz w:val="22"/>
          <w:szCs w:val="22"/>
        </w:rPr>
        <w:t xml:space="preserve">Gras laten groeien</w:t>
      </w:r>
      <w:r>
        <w:rPr>
          <w:rFonts w:ascii="Palatino Linotype" w:cs="Palatino Linotype" w:eastAsia="Palatino Linotype" w:hAnsi="Palatino Linotype"/>
          <w:b w:val="false"/>
          <w:bCs w:val="false"/>
          <w:i w:val="false"/>
          <w:iCs w:val="false"/>
          <w:sz w:val="22"/>
          <w:szCs w:val="22"/>
        </w:rPr>
        <w:t xml:space="preserve"> voor het tegenovergestelde. Het boek behandelt geen koersvoorspellingen, geen </w:t>
      </w:r>
      <w:r>
        <w:rPr>
          <w:rFonts w:ascii="Palatino Linotype" w:cs="Palatino Linotype" w:eastAsia="Palatino Linotype" w:hAnsi="Palatino Linotype"/>
          <w:b w:val="false"/>
          <w:bCs w:val="false"/>
          <w:i/>
          <w:iCs/>
          <w:sz w:val="22"/>
          <w:szCs w:val="22"/>
        </w:rPr>
        <w:t xml:space="preserve">hot stocks</w:t>
      </w:r>
      <w:r>
        <w:rPr>
          <w:rFonts w:ascii="Palatino Linotype" w:cs="Palatino Linotype" w:eastAsia="Palatino Linotype" w:hAnsi="Palatino Linotype"/>
          <w:b w:val="false"/>
          <w:bCs w:val="false"/>
          <w:i w:val="false"/>
          <w:iCs w:val="false"/>
          <w:sz w:val="22"/>
          <w:szCs w:val="22"/>
        </w:rPr>
        <w:t xml:space="preserve"> en geen handelssignalen. Wel: hoe een belegger leert denken als ondernemer, hoe je de waarde van een bedrijf bepaalt, hoe je omgaat met de eigen psychologie, en waarom geduld in financiële markten zo zeldzaam — en zo lonend — is.</w:t>
      </w:r>
    </w:p>
    <w:p>
      <w:pPr>
        <w:spacing w:after="120" w:line="300"/>
      </w:pPr>
      <w:r>
        <w:rPr>
          <w:rFonts w:ascii="Palatino Linotype" w:cs="Palatino Linotype" w:eastAsia="Palatino Linotype" w:hAnsi="Palatino Linotype"/>
          <w:b w:val="false"/>
          <w:bCs w:val="false"/>
          <w:i w:val="false"/>
          <w:iCs w:val="false"/>
          <w:sz w:val="22"/>
          <w:szCs w:val="22"/>
        </w:rPr>
        <w:t xml:space="preserve">De titel verwijst naar de basisgedachte: een goed gekozen aandeel is als gras. Het groeit langzaam, het heeft tijd nodig, en het werkt het beste als je het laat staan. De auteur bouwt voort op de denkwijze van Benjamin Graham, Warren Buffett, Charlie Munger en Philip Fisher, en vertaalt die naar wat een Nederlandstalige particuliere belegger nodig heeft: een helder onderscheid tussen waarde en prijs, het leren lezen van financiële overzichten, een werkbare methode om de intrinsieke waarde van een onderneming te schatten, een geconcentreerde portefeuille gebouwd op overtuiging in plaats van op spreiding, en de psychologische discipline om in tijden van euforie of paniek niets te doen.</w:t>
      </w:r>
    </w:p>
    <w:p>
      <w:pPr>
        <w:pStyle w:val="Heading2"/>
        <w:spacing w:after="120" w:before="240"/>
      </w:pPr>
      <w:r>
        <w:rPr>
          <w:rFonts w:ascii="Trebuchet MS" w:cs="Trebuchet MS" w:eastAsia="Trebuchet MS" w:hAnsi="Trebuchet MS"/>
          <w:b/>
          <w:bCs/>
          <w:color w:val="1F3A5F"/>
          <w:sz w:val="28"/>
          <w:szCs w:val="28"/>
        </w:rPr>
        <w:t xml:space="preserve">Over de auteur</w:t>
      </w:r>
    </w:p>
    <w:p>
      <w:pPr>
        <w:spacing w:after="120" w:before="0" w:line="300"/>
      </w:pPr>
      <w:r>
        <w:rPr>
          <w:rFonts w:ascii="Palatino Linotype" w:cs="Palatino Linotype" w:eastAsia="Palatino Linotype" w:hAnsi="Palatino Linotype"/>
          <w:b w:val="false"/>
          <w:bCs w:val="false"/>
          <w:i w:val="false"/>
          <w:iCs w:val="false"/>
          <w:sz w:val="22"/>
          <w:szCs w:val="22"/>
        </w:rPr>
        <w:t xml:space="preserve">Duco Blijdenstein (1984) is bancaire financieringsjurist en waardebelegger. Hij is oprichter van Blijdenstein Legal, gespecialiseerd in bancaire financiering. Eerder werkte hij als advocaat bij Norton Rose Fulbright, als medeoprichter van Bond Advocaten en als Hoofd Juridische Zaken bij een Europese bank. Hij is lid van de beleggingscommissie van de Koninklijke Industrieele Groote Club (IGC) in Amsterdam en al meer dan twintig jaar waardebelegger voor eigen rekening. Het boek is voortgekomen uit een reeks presentaties die hij gaf aan een familielid dat voor het eerst zelf wilde gaan beleggen. Wat begon als een mondelinge cursus groeide uit tot een manuscript van ruim driehonderd pagina’s — geschreven met de heldere, controleerbare stijl die hij ook in zijn juridische praktijk hanteert.</w:t>
      </w:r>
    </w:p>
    <w:p>
      <w:pPr>
        <w:pStyle w:val="Heading2"/>
        <w:spacing w:after="120" w:before="240"/>
      </w:pPr>
      <w:r>
        <w:rPr>
          <w:rFonts w:ascii="Trebuchet MS" w:cs="Trebuchet MS" w:eastAsia="Trebuchet MS" w:hAnsi="Trebuchet MS"/>
          <w:b/>
          <w:bCs/>
          <w:color w:val="1F3A5F"/>
          <w:sz w:val="28"/>
          <w:szCs w:val="28"/>
        </w:rPr>
        <w:t xml:space="preserve">De illustraties</w:t>
      </w:r>
    </w:p>
    <w:p>
      <w:pPr>
        <w:spacing w:after="120" w:line="300"/>
      </w:pPr>
      <w:r>
        <w:rPr>
          <w:rFonts w:ascii="Palatino Linotype" w:cs="Palatino Linotype" w:eastAsia="Palatino Linotype" w:hAnsi="Palatino Linotype"/>
          <w:b w:val="false"/>
          <w:bCs w:val="false"/>
          <w:i w:val="false"/>
          <w:iCs w:val="false"/>
          <w:sz w:val="22"/>
          <w:szCs w:val="22"/>
        </w:rPr>
        <w:t xml:space="preserve">Een opvallend element van </w:t>
      </w:r>
      <w:r>
        <w:rPr>
          <w:rFonts w:ascii="Palatino Linotype" w:cs="Palatino Linotype" w:eastAsia="Palatino Linotype" w:hAnsi="Palatino Linotype"/>
          <w:b w:val="false"/>
          <w:bCs w:val="false"/>
          <w:i/>
          <w:iCs/>
          <w:sz w:val="22"/>
          <w:szCs w:val="22"/>
        </w:rPr>
        <w:t xml:space="preserve">Gras laten groeien</w:t>
      </w:r>
      <w:r>
        <w:rPr>
          <w:rFonts w:ascii="Palatino Linotype" w:cs="Palatino Linotype" w:eastAsia="Palatino Linotype" w:hAnsi="Palatino Linotype"/>
          <w:b w:val="false"/>
          <w:bCs w:val="false"/>
          <w:i w:val="false"/>
          <w:iCs w:val="false"/>
          <w:sz w:val="22"/>
          <w:szCs w:val="22"/>
        </w:rPr>
        <w:t xml:space="preserve"> zijn de schilderijen van Margreeth Leopold (1951), beeldend kunstenares en de moeder van de auteur. Haar landschappen, stillevens en figuratieve werken — gemaakt in olieverf, met een rustig, Hollands palet — vormen een visuele tegenhanger van de cijfermatige inhoud. Ze zijn gekozen omdat ze hetzelfde principe verbeelden dat het boek bepleit: aandacht, traagheid, en het vertrouwen dat schoonheid uit volharding voortkomt.</w:t>
      </w:r>
    </w:p>
    <w:p>
      <w:pPr>
        <w:pStyle w:val="Heading2"/>
        <w:spacing w:after="120" w:before="240"/>
      </w:pPr>
      <w:r>
        <w:rPr>
          <w:rFonts w:ascii="Trebuchet MS" w:cs="Trebuchet MS" w:eastAsia="Trebuchet MS" w:hAnsi="Trebuchet MS"/>
          <w:b/>
          <w:bCs/>
          <w:color w:val="1F3A5F"/>
          <w:sz w:val="28"/>
          <w:szCs w:val="28"/>
        </w:rPr>
        <w:t xml:space="preserve">Citaten ter publicatie</w:t>
      </w:r>
    </w:p>
    <w:p>
      <w:pPr>
        <w:spacing w:after="120" w:line="300"/>
      </w:pPr>
      <w:r>
        <w:rPr>
          <w:rFonts w:ascii="Palatino Linotype" w:cs="Palatino Linotype" w:eastAsia="Palatino Linotype" w:hAnsi="Palatino Linotype"/>
          <w:b w:val="false"/>
          <w:bCs w:val="false"/>
          <w:i/>
          <w:iCs/>
          <w:sz w:val="22"/>
          <w:szCs w:val="22"/>
        </w:rPr>
        <w:t xml:space="preserve">“Beleggen is niet moeilijk. Maar het vereist iets wat veel mensen moeilijker vinden dan berekeningen of spreadsheets: geduld, discipline, en het vermogen om je eigen emoties in toom te houden.” — uit het voorwoord</w:t>
      </w:r>
    </w:p>
    <w:p>
      <w:pPr>
        <w:spacing w:after="120" w:line="300"/>
      </w:pPr>
      <w:r>
        <w:rPr>
          <w:rFonts w:ascii="Palatino Linotype" w:cs="Palatino Linotype" w:eastAsia="Palatino Linotype" w:hAnsi="Palatino Linotype"/>
          <w:b w:val="false"/>
          <w:bCs w:val="false"/>
          <w:i/>
          <w:iCs/>
          <w:sz w:val="22"/>
          <w:szCs w:val="22"/>
        </w:rPr>
        <w:t xml:space="preserve">“Spreiding is alleen zinvol als vervanging voor kennis. Als kennis aanwezig is, is spreiding slechts verdunning.” — uit hoofdstuk 14, Je portefeuille opbouwen</w:t>
      </w:r>
    </w:p>
    <w:p>
      <w:pPr>
        <w:spacing w:after="120" w:line="300"/>
      </w:pPr>
      <w:r>
        <w:rPr>
          <w:rFonts w:ascii="Palatino Linotype" w:cs="Palatino Linotype" w:eastAsia="Palatino Linotype" w:hAnsi="Palatino Linotype"/>
          <w:b w:val="false"/>
          <w:bCs w:val="false"/>
          <w:i/>
          <w:iCs/>
          <w:sz w:val="22"/>
          <w:szCs w:val="22"/>
        </w:rPr>
        <w:t xml:space="preserve">“Begin klein als het moet. Begin vroeg als je kunt. Blijf leren. En laat het gras groeien.” — uit het nawoord</w:t>
      </w:r>
    </w:p>
    <w:p>
      <w:pPr>
        <w:pStyle w:val="Heading2"/>
        <w:spacing w:after="120" w:before="240"/>
      </w:pPr>
      <w:r>
        <w:rPr>
          <w:rFonts w:ascii="Trebuchet MS" w:cs="Trebuchet MS" w:eastAsia="Trebuchet MS" w:hAnsi="Trebuchet MS"/>
          <w:b/>
          <w:bCs/>
          <w:color w:val="1F3A5F"/>
          <w:sz w:val="28"/>
          <w:szCs w:val="28"/>
        </w:rPr>
        <w:t xml:space="preserve">Over het boek</w:t>
      </w:r>
    </w:p>
    <w:p>
      <w:pPr>
        <w:pStyle w:val="ListParagraph"/>
        <w:numPr>
          <w:ilvl w:val="0"/>
          <w:numId w:val="1"/>
        </w:numPr>
        <w:spacing w:after="80" w:line="280"/>
      </w:pPr>
      <w:r>
        <w:rPr>
          <w:rFonts w:ascii="Palatino Linotype" w:cs="Palatino Linotype" w:eastAsia="Palatino Linotype" w:hAnsi="Palatino Linotype"/>
          <w:sz w:val="22"/>
          <w:szCs w:val="22"/>
        </w:rPr>
        <w:t xml:space="preserve">Titel: Gras laten groeien — Beleggen voor de lange termijn</w:t>
      </w:r>
    </w:p>
    <w:p>
      <w:pPr>
        <w:pStyle w:val="ListParagraph"/>
        <w:numPr>
          <w:ilvl w:val="0"/>
          <w:numId w:val="1"/>
        </w:numPr>
        <w:spacing w:after="80" w:line="280"/>
      </w:pPr>
      <w:r>
        <w:rPr>
          <w:rFonts w:ascii="Palatino Linotype" w:cs="Palatino Linotype" w:eastAsia="Palatino Linotype" w:hAnsi="Palatino Linotype"/>
          <w:sz w:val="22"/>
          <w:szCs w:val="22"/>
        </w:rPr>
        <w:t xml:space="preserve">Auteur: Duco Blijdenstein</w:t>
      </w:r>
    </w:p>
    <w:p>
      <w:pPr>
        <w:pStyle w:val="ListParagraph"/>
        <w:numPr>
          <w:ilvl w:val="0"/>
          <w:numId w:val="1"/>
        </w:numPr>
        <w:spacing w:after="80" w:line="280"/>
      </w:pPr>
      <w:r>
        <w:rPr>
          <w:rFonts w:ascii="Palatino Linotype" w:cs="Palatino Linotype" w:eastAsia="Palatino Linotype" w:hAnsi="Palatino Linotype"/>
          <w:sz w:val="22"/>
          <w:szCs w:val="22"/>
        </w:rPr>
        <w:t xml:space="preserve">Illustraties: Margreeth Leopold</w:t>
      </w:r>
    </w:p>
    <w:p>
      <w:pPr>
        <w:pStyle w:val="ListParagraph"/>
        <w:numPr>
          <w:ilvl w:val="0"/>
          <w:numId w:val="1"/>
        </w:numPr>
        <w:spacing w:after="80" w:line="280"/>
      </w:pPr>
      <w:r>
        <w:rPr>
          <w:rFonts w:ascii="Palatino Linotype" w:cs="Palatino Linotype" w:eastAsia="Palatino Linotype" w:hAnsi="Palatino Linotype"/>
          <w:sz w:val="22"/>
          <w:szCs w:val="22"/>
        </w:rPr>
        <w:t xml:space="preserve">Uitvoering: softcover met flappen, full colour, 198 pagina’s</w:t>
      </w:r>
    </w:p>
    <w:p>
      <w:pPr>
        <w:pStyle w:val="ListParagraph"/>
        <w:numPr>
          <w:ilvl w:val="0"/>
          <w:numId w:val="1"/>
        </w:numPr>
        <w:spacing w:after="80" w:line="280"/>
      </w:pPr>
      <w:r>
        <w:rPr>
          <w:rFonts w:ascii="Palatino Linotype" w:cs="Palatino Linotype" w:eastAsia="Palatino Linotype" w:hAnsi="Palatino Linotype"/>
          <w:sz w:val="22"/>
          <w:szCs w:val="22"/>
        </w:rPr>
        <w:t xml:space="preserve">Eerste oplage: 1000 exemplaren, in eigen beheer</w:t>
      </w:r>
    </w:p>
    <w:p>
      <w:pPr>
        <w:pStyle w:val="ListParagraph"/>
        <w:numPr>
          <w:ilvl w:val="0"/>
          <w:numId w:val="1"/>
        </w:numPr>
        <w:spacing w:after="80" w:line="280"/>
      </w:pPr>
      <w:r>
        <w:rPr>
          <w:rFonts w:ascii="Palatino Linotype" w:cs="Palatino Linotype" w:eastAsia="Palatino Linotype" w:hAnsi="Palatino Linotype"/>
          <w:sz w:val="22"/>
          <w:szCs w:val="22"/>
        </w:rPr>
        <w:t xml:space="preserve">Verschijningsdatum: 19 juni 2026</w:t>
      </w:r>
    </w:p>
    <w:p>
      <w:pPr>
        <w:pStyle w:val="ListParagraph"/>
        <w:numPr>
          <w:ilvl w:val="0"/>
          <w:numId w:val="1"/>
        </w:numPr>
        <w:spacing w:after="80" w:line="280"/>
      </w:pPr>
      <w:r>
        <w:rPr>
          <w:rFonts w:ascii="Palatino Linotype" w:cs="Palatino Linotype" w:eastAsia="Palatino Linotype" w:hAnsi="Palatino Linotype"/>
          <w:sz w:val="22"/>
          <w:szCs w:val="22"/>
        </w:rPr>
        <w:t xml:space="preserve">ISBN: 978-90-9042414-9</w:t>
      </w:r>
    </w:p>
    <w:p>
      <w:pPr>
        <w:pStyle w:val="ListParagraph"/>
        <w:numPr>
          <w:ilvl w:val="0"/>
          <w:numId w:val="1"/>
        </w:numPr>
        <w:spacing w:after="80" w:line="280"/>
      </w:pPr>
      <w:r>
        <w:rPr>
          <w:rFonts w:ascii="Palatino Linotype" w:cs="Palatino Linotype" w:eastAsia="Palatino Linotype" w:hAnsi="Palatino Linotype"/>
          <w:sz w:val="22"/>
          <w:szCs w:val="22"/>
        </w:rPr>
        <w:t xml:space="preserve">Verkrijgbaar via: graslatengroeien.nl</w:t>
      </w:r>
    </w:p>
    <w:p>
      <w:pPr>
        <w:pStyle w:val="Heading2"/>
        <w:spacing w:after="120" w:before="240"/>
      </w:pPr>
      <w:r>
        <w:rPr>
          <w:rFonts w:ascii="Trebuchet MS" w:cs="Trebuchet MS" w:eastAsia="Trebuchet MS" w:hAnsi="Trebuchet MS"/>
          <w:b/>
          <w:bCs/>
          <w:color w:val="1F3A5F"/>
          <w:sz w:val="28"/>
          <w:szCs w:val="28"/>
        </w:rPr>
        <w:t xml:space="preserve">Voor de pers</w:t>
      </w:r>
    </w:p>
    <w:p>
      <w:pPr>
        <w:spacing w:after="120" w:line="300"/>
      </w:pPr>
      <w:r>
        <w:rPr>
          <w:rFonts w:ascii="Palatino Linotype" w:cs="Palatino Linotype" w:eastAsia="Palatino Linotype" w:hAnsi="Palatino Linotype"/>
          <w:b w:val="false"/>
          <w:bCs w:val="false"/>
          <w:i w:val="false"/>
          <w:iCs w:val="false"/>
          <w:sz w:val="22"/>
          <w:szCs w:val="22"/>
        </w:rPr>
        <w:t xml:space="preserve">Recensie-exemplaren, hoge-resolutie cover, auteursfoto en aanvullend beeldmateriaal zijn beschikbaar via </w:t>
      </w:r>
      <w:r>
        <w:rPr>
          <w:rFonts w:ascii="Palatino Linotype" w:cs="Palatino Linotype" w:eastAsia="Palatino Linotype" w:hAnsi="Palatino Linotype"/>
          <w:b/>
          <w:bCs/>
          <w:i w:val="false"/>
          <w:iCs w:val="false"/>
          <w:sz w:val="22"/>
          <w:szCs w:val="22"/>
        </w:rPr>
        <w:t xml:space="preserve">graslatengroeien.nl/press.html</w:t>
      </w:r>
      <w:r>
        <w:rPr>
          <w:rFonts w:ascii="Palatino Linotype" w:cs="Palatino Linotype" w:eastAsia="Palatino Linotype" w:hAnsi="Palatino Linotype"/>
          <w:b w:val="false"/>
          <w:bCs w:val="false"/>
          <w:i w:val="false"/>
          <w:iCs w:val="false"/>
          <w:sz w:val="22"/>
          <w:szCs w:val="22"/>
        </w:rPr>
        <w:t xml:space="preserve">. De auteur is beschikbaar voor interviews, gastcolleges en bijdragen aan podcasts of opiniestukken.</w:t>
      </w:r>
    </w:p>
    <w:p>
      <w:pPr>
        <w:pBdr>
          <w:top w:val="single" w:color="1F3A5F" w:sz="6" w:space="8"/>
        </w:pBdr>
        <w:spacing w:after="120" w:before="360"/>
      </w:pPr>
      <w:r>
        <w:rPr>
          <w:rFonts w:ascii="Trebuchet MS" w:cs="Trebuchet MS" w:eastAsia="Trebuchet MS" w:hAnsi="Trebuchet MS"/>
          <w:b/>
          <w:bCs/>
          <w:color w:val="1F3A5F"/>
          <w:sz w:val="24"/>
          <w:szCs w:val="24"/>
        </w:rPr>
        <w:t xml:space="preserve">Contact voor pers</w:t>
      </w:r>
    </w:p>
    <w:p>
      <w:pPr>
        <w:spacing w:after="120" w:before="0" w:line="300"/>
      </w:pPr>
      <w:r>
        <w:rPr>
          <w:rFonts w:ascii="Palatino Linotype" w:cs="Palatino Linotype" w:eastAsia="Palatino Linotype" w:hAnsi="Palatino Linotype"/>
          <w:b w:val="false"/>
          <w:bCs w:val="false"/>
          <w:i w:val="false"/>
          <w:iCs w:val="false"/>
          <w:sz w:val="22"/>
          <w:szCs w:val="22"/>
        </w:rPr>
        <w:t xml:space="preserve">Duco Blijdenstein</w:t>
      </w:r>
    </w:p>
    <w:p>
      <w:pPr>
        <w:spacing w:after="120" w:before="0" w:line="300"/>
      </w:pPr>
      <w:r>
        <w:rPr>
          <w:rFonts w:ascii="Palatino Linotype" w:cs="Palatino Linotype" w:eastAsia="Palatino Linotype" w:hAnsi="Palatino Linotype"/>
          <w:b w:val="false"/>
          <w:bCs w:val="false"/>
          <w:i w:val="false"/>
          <w:iCs w:val="false"/>
          <w:sz w:val="22"/>
          <w:szCs w:val="22"/>
        </w:rPr>
        <w:t xml:space="preserve">E-mail: duco@graslatengroeien.nl</w:t>
      </w:r>
    </w:p>
    <w:p>
      <w:pPr>
        <w:spacing w:after="120" w:before="0" w:line="300"/>
      </w:pPr>
      <w:r>
        <w:rPr>
          <w:rFonts w:ascii="Palatino Linotype" w:cs="Palatino Linotype" w:eastAsia="Palatino Linotype" w:hAnsi="Palatino Linotype"/>
          <w:b w:val="false"/>
          <w:bCs w:val="false"/>
          <w:i w:val="false"/>
          <w:iCs w:val="false"/>
          <w:sz w:val="22"/>
          <w:szCs w:val="22"/>
        </w:rPr>
        <w:t xml:space="preserve">Web: graslatengroeien.nl</w:t>
      </w:r>
    </w:p>
    <w:p>
      <w:pPr>
        <w:spacing w:after="120" w:before="0" w:line="300"/>
      </w:pPr>
      <w:r>
        <w:rPr>
          <w:rFonts w:ascii="Palatino Linotype" w:cs="Palatino Linotype" w:eastAsia="Palatino Linotype" w:hAnsi="Palatino Linotype"/>
          <w:b w:val="false"/>
          <w:bCs w:val="false"/>
          <w:i w:val="false"/>
          <w:iCs w:val="false"/>
          <w:sz w:val="22"/>
          <w:szCs w:val="22"/>
        </w:rPr>
        <w:t xml:space="preserve">Telefonisch op aanvraag — neem eerst contact op via e-mail.</w:t>
      </w:r>
    </w:p>
    <w:p>
      <w:pPr>
        <w:spacing w:before="360"/>
        <w:jc w:val="center"/>
      </w:pPr>
      <w:r>
        <w:rPr>
          <w:rFonts w:ascii="Palatino Linotype" w:cs="Palatino Linotype" w:eastAsia="Palatino Linotype" w:hAnsi="Palatino Linotype"/>
          <w:i/>
          <w:iCs/>
          <w:color w:val="555555"/>
          <w:sz w:val="20"/>
          <w:szCs w:val="20"/>
        </w:rPr>
        <w:t xml:space="preserve">— Einde persbericht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rebuchet MS" w:cs="Trebuchet MS" w:eastAsia="Trebuchet MS" w:hAnsi="Trebuchet MS"/>
        <w:color w:val="555555"/>
        <w:sz w:val="18"/>
        <w:szCs w:val="18"/>
      </w:rPr>
      <w:t xml:space="preserve">Persbericht — Gras laten groeien · </w:t>
    </w:r>
    <w:r>
      <w:rPr>
        <w:rFonts w:ascii="Trebuchet MS" w:cs="Trebuchet MS" w:eastAsia="Trebuchet MS" w:hAnsi="Trebuchet MS"/>
        <w:color w:val="555555"/>
        <w:sz w:val="18"/>
        <w:szCs w:val="18"/>
      </w:rPr>
      <w:fldChar w:fldCharType="begin"/>
      <w:instrText xml:space="preserve">PAGE</w:instrText>
      <w:fldChar w:fldCharType="separate"/>
      <w:fldChar w:fldCharType="end"/>
    </w:r>
    <w:r>
      <w:rPr>
        <w:rFonts w:ascii="Trebuchet MS" w:cs="Trebuchet MS" w:eastAsia="Trebuchet MS" w:hAnsi="Trebuchet MS"/>
        <w:color w:val="555555"/>
        <w:sz w:val="18"/>
        <w:szCs w:val="18"/>
      </w:rPr>
      <w:t xml:space="preserve"> / </w:t>
    </w:r>
    <w:r>
      <w:rPr>
        <w:rFonts w:ascii="Trebuchet MS" w:cs="Trebuchet MS" w:eastAsia="Trebuchet MS" w:hAnsi="Trebuchet MS"/>
        <w:color w:val="55555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alatino Linotype" w:cs="Palatino Linotype" w:eastAsia="Palatino Linotype" w:hAnsi="Palatino Linotyp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Persbericht — Gras laten groeien</dc:title>
  <dc:creator>Duco Blijdenstein</dc:creator>
  <cp:lastModifiedBy>Un-named</cp:lastModifiedBy>
  <cp:revision>1</cp:revision>
  <dcterms:created xsi:type="dcterms:W3CDTF">2026-04-25T15:56:59.884Z</dcterms:created>
  <dcterms:modified xsi:type="dcterms:W3CDTF">2026-04-25T15:56:59.887Z</dcterms:modified>
</cp:coreProperties>
</file>

<file path=docProps/custom.xml><?xml version="1.0" encoding="utf-8"?>
<Properties xmlns="http://schemas.openxmlformats.org/officeDocument/2006/custom-properties" xmlns:vt="http://schemas.openxmlformats.org/officeDocument/2006/docPropsVTypes"/>
</file>